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F31" w:rsidRDefault="00BC0F31" w:rsidP="00725D1F">
      <w:pPr>
        <w:pStyle w:val="a3"/>
        <w:jc w:val="center"/>
        <w:rPr>
          <w:rFonts w:ascii="Arial" w:hAnsi="Arial" w:cs="Arial"/>
          <w:b/>
          <w:color w:val="343434"/>
        </w:rPr>
      </w:pPr>
      <w:r w:rsidRPr="00725D1F">
        <w:rPr>
          <w:rFonts w:ascii="Arial" w:hAnsi="Arial" w:cs="Arial"/>
          <w:b/>
          <w:bCs/>
        </w:rPr>
        <w:t xml:space="preserve">Проведение расследования несчастных случаев государственными инспекторами труда </w:t>
      </w:r>
      <w:r w:rsidR="00623C01" w:rsidRPr="00725D1F">
        <w:rPr>
          <w:rFonts w:ascii="Arial" w:hAnsi="Arial" w:cs="Arial"/>
          <w:b/>
          <w:bCs/>
          <w:color w:val="343434"/>
        </w:rPr>
        <w:t>согласно</w:t>
      </w:r>
      <w:r w:rsidRPr="00725D1F">
        <w:rPr>
          <w:rFonts w:ascii="Arial" w:hAnsi="Arial" w:cs="Arial"/>
          <w:b/>
          <w:bCs/>
          <w:color w:val="343434"/>
        </w:rPr>
        <w:t xml:space="preserve"> </w:t>
      </w:r>
      <w:r w:rsidRPr="00725D1F">
        <w:rPr>
          <w:rFonts w:ascii="Arial" w:hAnsi="Arial" w:cs="Arial"/>
          <w:b/>
          <w:color w:val="343434"/>
        </w:rPr>
        <w:t>ст.2</w:t>
      </w:r>
      <w:r w:rsidR="00136E90" w:rsidRPr="00725D1F">
        <w:rPr>
          <w:rFonts w:ascii="Arial" w:hAnsi="Arial" w:cs="Arial"/>
          <w:b/>
          <w:color w:val="343434"/>
        </w:rPr>
        <w:t>29.3</w:t>
      </w:r>
      <w:r w:rsidRPr="00725D1F">
        <w:rPr>
          <w:rFonts w:ascii="Arial" w:hAnsi="Arial" w:cs="Arial"/>
          <w:b/>
          <w:color w:val="343434"/>
        </w:rPr>
        <w:t xml:space="preserve"> Трудового кодекса РФ</w:t>
      </w:r>
    </w:p>
    <w:p w:rsidR="00725D1F" w:rsidRPr="00725D1F" w:rsidRDefault="00725D1F" w:rsidP="00725D1F">
      <w:pPr>
        <w:pStyle w:val="a3"/>
        <w:jc w:val="center"/>
        <w:rPr>
          <w:rFonts w:ascii="Arial" w:hAnsi="Arial" w:cs="Arial"/>
          <w:b/>
          <w:bCs/>
        </w:rPr>
      </w:pPr>
    </w:p>
    <w:p w:rsidR="00CC5176" w:rsidRDefault="00CC5176" w:rsidP="00AB4076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color w:val="343434"/>
        </w:rPr>
      </w:pPr>
      <w:proofErr w:type="gramStart"/>
      <w:r>
        <w:rPr>
          <w:rFonts w:ascii="Arial" w:hAnsi="Arial" w:cs="Arial"/>
          <w:color w:val="343434"/>
        </w:rPr>
        <w:t>Государственный инспектор труда при выявлении сокрытого несчастного случая, поступлении жалобы, заявления, иного обращения пострадавшего (его законного представителя или иного доверенного лица), лица, состоявшего на иждивении погибшего в результате несчастного случая, либо лица, состоявшего с ним в близком родстве или свойстве (их законного представителя или иного доверенного лица), о несогласии их с выводами комиссии по расследованию несчастного случая, а также при</w:t>
      </w:r>
      <w:proofErr w:type="gramEnd"/>
      <w:r>
        <w:rPr>
          <w:rFonts w:ascii="Arial" w:hAnsi="Arial" w:cs="Arial"/>
          <w:color w:val="343434"/>
        </w:rPr>
        <w:t> </w:t>
      </w:r>
      <w:proofErr w:type="gramStart"/>
      <w:r>
        <w:rPr>
          <w:rFonts w:ascii="Arial" w:hAnsi="Arial" w:cs="Arial"/>
          <w:color w:val="343434"/>
        </w:rPr>
        <w:t>получении</w:t>
      </w:r>
      <w:proofErr w:type="gramEnd"/>
      <w:r>
        <w:rPr>
          <w:rFonts w:ascii="Arial" w:hAnsi="Arial" w:cs="Arial"/>
          <w:color w:val="343434"/>
        </w:rPr>
        <w:t xml:space="preserve"> сведений, объективно свидетельствующих о нарушении порядка расследования, проводит дополнительное расследование несчастного случая в соответствии с требованиями настоящей главы независимо от срока давности несчастного случая. Дополнительное расследование проводится, как правило, с привлечением профсоюзного инспектора труда, а при необходимости — представителей соответствующего федерального органа исполнительной власти, осуществляющего государственный контроль (надзор) в установленной сфере деятельности, и исполнительного органа страховщика (по месту регистрации работодателя в качестве страхователя). По результатам дополнительного расследования государственный инспектор труда составляет заключение о несчастном случае на производстве и выдает предписание, обязательное для выполнения работодателем (его представителем).</w:t>
      </w:r>
    </w:p>
    <w:p w:rsidR="00CC5176" w:rsidRDefault="00CC5176" w:rsidP="00AB4076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color w:val="343434"/>
        </w:rPr>
      </w:pPr>
      <w:r>
        <w:rPr>
          <w:rFonts w:ascii="Arial" w:hAnsi="Arial" w:cs="Arial"/>
          <w:color w:val="343434"/>
        </w:rPr>
        <w:t>Государственный инспектор труда имеет право обязать работодателя (его представителя) составить новый акт о несчастном случае на производстве, если имеющийся акт оформлен с нарушениями или не соответствует материалам расследования несчастного случая. В этом случае прежний акт о несчастном случае на производстве признается утратившим силу на основании решения работодателя (его представителя) или государственного инспектора труда. </w:t>
      </w:r>
    </w:p>
    <w:sectPr w:rsidR="00CC5176" w:rsidSect="00944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5176"/>
    <w:rsid w:val="00136E90"/>
    <w:rsid w:val="00623C01"/>
    <w:rsid w:val="00660BF4"/>
    <w:rsid w:val="00725D1F"/>
    <w:rsid w:val="007C6028"/>
    <w:rsid w:val="00944058"/>
    <w:rsid w:val="00AB4076"/>
    <w:rsid w:val="00B8754A"/>
    <w:rsid w:val="00BC0F31"/>
    <w:rsid w:val="00CC5176"/>
    <w:rsid w:val="00D24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5176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9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59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7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Черников Андрей</dc:creator>
  <cp:keywords/>
  <dc:description/>
  <cp:lastModifiedBy>Насекина Елена</cp:lastModifiedBy>
  <cp:revision>7</cp:revision>
  <dcterms:created xsi:type="dcterms:W3CDTF">2020-01-23T13:18:00Z</dcterms:created>
  <dcterms:modified xsi:type="dcterms:W3CDTF">2020-01-27T11:49:00Z</dcterms:modified>
</cp:coreProperties>
</file>